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rPr>
          <w:rFonts w:ascii="Times New Roman" w:eastAsia="Times New Roman" w:hAnsi="Times New Roman" w:cs="Times New Roman"/>
          <w:sz w:val="24"/>
          <w:szCs w:val="24"/>
        </w:rPr>
      </w:pPr>
    </w:p>
    <w:p w:rsidR="003B423B" w:rsidRPr="003B423B" w:rsidRDefault="003B423B" w:rsidP="003B423B">
      <w:pPr>
        <w:spacing w:line="480" w:lineRule="auto"/>
        <w:jc w:val="center"/>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Case Study on Risk Management Tools: Wal-Mart Inc.</w:t>
      </w:r>
    </w:p>
    <w:p w:rsidR="003B423B" w:rsidRPr="003B423B" w:rsidRDefault="003B423B" w:rsidP="003B423B">
      <w:pPr>
        <w:spacing w:line="480" w:lineRule="auto"/>
        <w:jc w:val="center"/>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Name.</w:t>
      </w:r>
    </w:p>
    <w:p w:rsidR="003B423B" w:rsidRPr="003B423B" w:rsidRDefault="003B423B" w:rsidP="003B423B">
      <w:pPr>
        <w:spacing w:line="480" w:lineRule="auto"/>
        <w:jc w:val="center"/>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Institution.</w:t>
      </w:r>
    </w:p>
    <w:p w:rsidR="003B423B" w:rsidRPr="003B423B" w:rsidRDefault="003B423B" w:rsidP="003B423B">
      <w:pPr>
        <w:spacing w:line="480" w:lineRule="auto"/>
        <w:jc w:val="center"/>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Date.</w:t>
      </w:r>
    </w:p>
    <w:p w:rsidR="00451C96" w:rsidRDefault="00451C96" w:rsidP="003B423B">
      <w:pPr>
        <w:tabs>
          <w:tab w:val="left" w:pos="2865"/>
        </w:tabs>
        <w:spacing w:line="480" w:lineRule="auto"/>
        <w:jc w:val="center"/>
        <w:rPr>
          <w:rFonts w:ascii="Times New Roman" w:eastAsia="Times New Roman" w:hAnsi="Times New Roman" w:cs="Times New Roman"/>
          <w:b/>
          <w:sz w:val="24"/>
          <w:szCs w:val="24"/>
        </w:rPr>
      </w:pPr>
    </w:p>
    <w:p w:rsidR="00451C96" w:rsidRDefault="00451C96" w:rsidP="003B423B">
      <w:pPr>
        <w:tabs>
          <w:tab w:val="left" w:pos="2865"/>
        </w:tabs>
        <w:spacing w:line="480" w:lineRule="auto"/>
        <w:jc w:val="center"/>
        <w:rPr>
          <w:rFonts w:ascii="Times New Roman" w:eastAsia="Times New Roman" w:hAnsi="Times New Roman" w:cs="Times New Roman"/>
          <w:b/>
          <w:sz w:val="24"/>
          <w:szCs w:val="24"/>
        </w:rPr>
      </w:pPr>
    </w:p>
    <w:p w:rsidR="00451C96" w:rsidRDefault="00451C96" w:rsidP="003B423B">
      <w:pPr>
        <w:tabs>
          <w:tab w:val="left" w:pos="2865"/>
        </w:tabs>
        <w:spacing w:line="480" w:lineRule="auto"/>
        <w:jc w:val="center"/>
        <w:rPr>
          <w:rFonts w:ascii="Times New Roman" w:eastAsia="Times New Roman" w:hAnsi="Times New Roman" w:cs="Times New Roman"/>
          <w:b/>
          <w:sz w:val="24"/>
          <w:szCs w:val="24"/>
        </w:rPr>
      </w:pPr>
    </w:p>
    <w:p w:rsidR="00451C96" w:rsidRDefault="00451C96" w:rsidP="003B423B">
      <w:pPr>
        <w:tabs>
          <w:tab w:val="left" w:pos="2865"/>
        </w:tabs>
        <w:spacing w:line="480" w:lineRule="auto"/>
        <w:jc w:val="center"/>
        <w:rPr>
          <w:rFonts w:ascii="Times New Roman" w:eastAsia="Times New Roman" w:hAnsi="Times New Roman" w:cs="Times New Roman"/>
          <w:b/>
          <w:sz w:val="24"/>
          <w:szCs w:val="24"/>
        </w:rPr>
      </w:pPr>
    </w:p>
    <w:p w:rsidR="00451C96" w:rsidRDefault="00451C96" w:rsidP="003B423B">
      <w:pPr>
        <w:tabs>
          <w:tab w:val="left" w:pos="2865"/>
        </w:tabs>
        <w:spacing w:line="480" w:lineRule="auto"/>
        <w:jc w:val="center"/>
        <w:rPr>
          <w:rFonts w:ascii="Times New Roman" w:eastAsia="Times New Roman" w:hAnsi="Times New Roman" w:cs="Times New Roman"/>
          <w:b/>
          <w:sz w:val="24"/>
          <w:szCs w:val="24"/>
        </w:rPr>
      </w:pPr>
    </w:p>
    <w:p w:rsidR="003B423B" w:rsidRPr="003B423B" w:rsidRDefault="003B423B" w:rsidP="003B423B">
      <w:pPr>
        <w:tabs>
          <w:tab w:val="left" w:pos="2865"/>
        </w:tabs>
        <w:spacing w:line="480" w:lineRule="auto"/>
        <w:jc w:val="center"/>
        <w:rPr>
          <w:rFonts w:ascii="Times New Roman" w:eastAsia="Times New Roman" w:hAnsi="Times New Roman" w:cs="Times New Roman"/>
          <w:b/>
          <w:sz w:val="24"/>
          <w:szCs w:val="24"/>
        </w:rPr>
      </w:pPr>
      <w:r w:rsidRPr="003B423B">
        <w:rPr>
          <w:rFonts w:ascii="Times New Roman" w:eastAsia="Times New Roman" w:hAnsi="Times New Roman" w:cs="Times New Roman"/>
          <w:b/>
          <w:sz w:val="24"/>
          <w:szCs w:val="24"/>
        </w:rPr>
        <w:lastRenderedPageBreak/>
        <w:t>Introduction.</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In the contemporary world, every aspect of a business is faced with operational risks. In this context, different Corporations have come up with different Enterprise Risk Management (ERM) techniques to address the associated risks depending on nature, the size and complexity of the corporation. The Wal-Mart Stores is a mammoth enterprise, and thus it requires risk management oriented strategies to necessitate its operations. The company needs a more simplified risk management processes which can effectively evaluate and control the current risks that the organization encounters. The Wal-Mart Stores’ chief executive officer spearheaded formulation of effective Enterprise Risk Management techniques.</w:t>
      </w:r>
    </w:p>
    <w:p w:rsidR="003B423B" w:rsidRPr="003B423B" w:rsidRDefault="003B423B" w:rsidP="003B423B">
      <w:pPr>
        <w:spacing w:line="480" w:lineRule="auto"/>
        <w:ind w:firstLine="720"/>
        <w:jc w:val="center"/>
        <w:rPr>
          <w:rFonts w:ascii="Times New Roman" w:eastAsia="Times New Roman" w:hAnsi="Times New Roman" w:cs="Times New Roman"/>
          <w:b/>
          <w:sz w:val="24"/>
          <w:szCs w:val="24"/>
        </w:rPr>
      </w:pPr>
      <w:r w:rsidRPr="003B423B">
        <w:rPr>
          <w:rFonts w:ascii="Times New Roman" w:eastAsia="Times New Roman" w:hAnsi="Times New Roman" w:cs="Times New Roman"/>
          <w:b/>
          <w:sz w:val="24"/>
          <w:szCs w:val="24"/>
        </w:rPr>
        <w:t>Risk management techniques of Wal-Mart Stores.</w:t>
      </w:r>
    </w:p>
    <w:p w:rsidR="003B423B" w:rsidRPr="003B423B" w:rsidRDefault="00AE77B6" w:rsidP="003B423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Wal-Mart Stores have</w:t>
      </w:r>
      <w:r w:rsidR="003B423B" w:rsidRPr="003B423B">
        <w:rPr>
          <w:rFonts w:ascii="Times New Roman" w:eastAsia="Times New Roman" w:hAnsi="Times New Roman" w:cs="Times New Roman"/>
          <w:sz w:val="24"/>
          <w:szCs w:val="24"/>
        </w:rPr>
        <w:t xml:space="preserve"> efficient Enterprise Risk Management (ERM) techniques. The risk management strategies were strategized internally in the 1990’s by the Chief executive officer at the time in conjunction with the Vice-president (Babich &amp; Kouvelis, 2018). Although the ERM techniques have undergone some significant reforms, they have significantly remained operational and deemed effective for risk management at the corporation. The Wal-Mart management established a five-step risk management process by addressing four fundamental questions: what are the main risks at Wal-Mart Stores? How can we alter </w:t>
      </w:r>
      <w:r w:rsidRPr="003B423B">
        <w:rPr>
          <w:rFonts w:ascii="Times New Roman" w:eastAsia="Times New Roman" w:hAnsi="Times New Roman" w:cs="Times New Roman"/>
          <w:sz w:val="24"/>
          <w:szCs w:val="24"/>
        </w:rPr>
        <w:t>these risks</w:t>
      </w:r>
      <w:r w:rsidR="003B423B" w:rsidRPr="003B423B">
        <w:rPr>
          <w:rFonts w:ascii="Times New Roman" w:eastAsia="Times New Roman" w:hAnsi="Times New Roman" w:cs="Times New Roman"/>
          <w:sz w:val="24"/>
          <w:szCs w:val="24"/>
        </w:rPr>
        <w:t xml:space="preserve">? How will we assess the result of the intervention on </w:t>
      </w:r>
      <w:r w:rsidRPr="003B423B">
        <w:rPr>
          <w:rFonts w:ascii="Times New Roman" w:eastAsia="Times New Roman" w:hAnsi="Times New Roman" w:cs="Times New Roman"/>
          <w:sz w:val="24"/>
          <w:szCs w:val="24"/>
        </w:rPr>
        <w:t>these risks</w:t>
      </w:r>
      <w:r>
        <w:rPr>
          <w:rFonts w:ascii="Times New Roman" w:eastAsia="Times New Roman" w:hAnsi="Times New Roman" w:cs="Times New Roman"/>
          <w:sz w:val="24"/>
          <w:szCs w:val="24"/>
        </w:rPr>
        <w:t>? and h</w:t>
      </w:r>
      <w:r w:rsidR="003B423B" w:rsidRPr="003B423B">
        <w:rPr>
          <w:rFonts w:ascii="Times New Roman" w:eastAsia="Times New Roman" w:hAnsi="Times New Roman" w:cs="Times New Roman"/>
          <w:sz w:val="24"/>
          <w:szCs w:val="24"/>
        </w:rPr>
        <w:t>ow will we define the shareholder value?</w:t>
      </w:r>
    </w:p>
    <w:p w:rsidR="003B423B" w:rsidRPr="003B423B" w:rsidRDefault="003B423B" w:rsidP="003B423B">
      <w:pPr>
        <w:spacing w:line="480" w:lineRule="auto"/>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The five Enterprise Risk Management techniques are:</w:t>
      </w:r>
    </w:p>
    <w:p w:rsidR="003B423B" w:rsidRPr="003B423B" w:rsidRDefault="00451C96" w:rsidP="003B423B">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Step One -</w:t>
      </w:r>
      <w:r w:rsidR="003B423B" w:rsidRPr="003B423B">
        <w:rPr>
          <w:rFonts w:ascii="Times New Roman" w:eastAsia="Times New Roman" w:hAnsi="Times New Roman" w:cs="Times New Roman"/>
          <w:i/>
          <w:sz w:val="24"/>
          <w:szCs w:val="24"/>
        </w:rPr>
        <w:t xml:space="preserve"> Risk Identification</w:t>
      </w:r>
      <w:r w:rsidR="003B423B" w:rsidRPr="003B423B">
        <w:rPr>
          <w:rFonts w:ascii="Times New Roman" w:eastAsia="Times New Roman" w:hAnsi="Times New Roman" w:cs="Times New Roman"/>
          <w:sz w:val="24"/>
          <w:szCs w:val="24"/>
        </w:rPr>
        <w:t>.</w:t>
      </w:r>
    </w:p>
    <w:p w:rsidR="00451C96"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lastRenderedPageBreak/>
        <w:t xml:space="preserve">This is the first step of establishing intervention to the Wal-Mart Stores financial risks. The management evaluates this by use of risk map evaluation on an XY-axis. The X-axis depicts the possibilities of risk intervention while the Y-axis depicts the anticipated impact. This practice helps the management to prioritize the Wal-Mart’s laudable risks. For accurate risk identification, the corporation hosts a lengthy risk identification workshop to give the leading experts adequate time to correctly detect the most likely challenges which counter them from implementing their business objectives. </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 xml:space="preserve">According to Laszlo, &amp; Cescau, (2017), the process of risk identification in the Wal-Mart commences in more than two weeks before hosting the actual workshop for risk identification by identifying the business objective against which the corporation wants to evaluate and optimize its operational framework. The objectives are defined as ensuring profitability, optimizing Wal-Mart sales, investing or operating a certain number of new stores to grow the enterprise capital among others. However, the </w:t>
      </w:r>
      <w:r w:rsidR="00AE77B6">
        <w:rPr>
          <w:rFonts w:ascii="Times New Roman" w:eastAsia="Times New Roman" w:hAnsi="Times New Roman" w:cs="Times New Roman"/>
          <w:sz w:val="24"/>
          <w:szCs w:val="24"/>
        </w:rPr>
        <w:t xml:space="preserve">ERM at Wal-Mart is bound to </w:t>
      </w:r>
      <w:r w:rsidR="00AE77B6" w:rsidRPr="003B423B">
        <w:rPr>
          <w:rFonts w:ascii="Times New Roman" w:eastAsia="Times New Roman" w:hAnsi="Times New Roman" w:cs="Times New Roman"/>
          <w:sz w:val="24"/>
          <w:szCs w:val="24"/>
        </w:rPr>
        <w:t>internal</w:t>
      </w:r>
      <w:r w:rsidR="00AE77B6">
        <w:rPr>
          <w:rFonts w:ascii="Times New Roman" w:eastAsia="Times New Roman" w:hAnsi="Times New Roman" w:cs="Times New Roman"/>
          <w:sz w:val="24"/>
          <w:szCs w:val="24"/>
        </w:rPr>
        <w:t xml:space="preserve"> and external aspects</w:t>
      </w:r>
      <w:r w:rsidRPr="003B423B">
        <w:rPr>
          <w:rFonts w:ascii="Times New Roman" w:eastAsia="Times New Roman" w:hAnsi="Times New Roman" w:cs="Times New Roman"/>
          <w:sz w:val="24"/>
          <w:szCs w:val="24"/>
        </w:rPr>
        <w:t xml:space="preserve"> which include financial and integrity risks like fraud, theft and embezzlement. The external limits include legislation and the political business environment such as the e-commerce and economy. After comprehensive risk evaluation, leaders are then requested to point the most complex risk that is likely to deter them from realizing Wal-Mart objectives within the next 12- 24 months. This practice is followed by an often range of voting to define the leading risk that needs immediate mitigation.</w:t>
      </w:r>
    </w:p>
    <w:p w:rsidR="003B423B" w:rsidRPr="003B423B" w:rsidRDefault="003B423B" w:rsidP="003B423B">
      <w:pPr>
        <w:spacing w:line="480" w:lineRule="auto"/>
        <w:ind w:firstLine="720"/>
        <w:jc w:val="center"/>
        <w:rPr>
          <w:rFonts w:ascii="Times New Roman" w:eastAsia="Times New Roman" w:hAnsi="Times New Roman" w:cs="Times New Roman"/>
          <w:i/>
          <w:sz w:val="24"/>
          <w:szCs w:val="24"/>
        </w:rPr>
      </w:pPr>
      <w:r w:rsidRPr="003B423B">
        <w:rPr>
          <w:rFonts w:ascii="Times New Roman" w:eastAsia="Times New Roman" w:hAnsi="Times New Roman" w:cs="Times New Roman"/>
          <w:i/>
          <w:sz w:val="24"/>
          <w:szCs w:val="24"/>
        </w:rPr>
        <w:t>Step Two – Risk Mitigation.</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 xml:space="preserve">This step is facilitated by a workshop. It focuses on the three of the five top most voted risks and defines them further. In the mitigation worship, leaders and employee who are highly affected by the risk are welcomed to participate by giving their suggestions. This may involve </w:t>
      </w:r>
      <w:r w:rsidRPr="003B423B">
        <w:rPr>
          <w:rFonts w:ascii="Times New Roman" w:eastAsia="Times New Roman" w:hAnsi="Times New Roman" w:cs="Times New Roman"/>
          <w:sz w:val="24"/>
          <w:szCs w:val="24"/>
        </w:rPr>
        <w:lastRenderedPageBreak/>
        <w:t xml:space="preserve">employees from various departments like the human resources, operations marketing and legal department among others. After the risks are identified and quantified, the workshop establishes an intervention project team by organizing for recruitment, training and retention of participants. Besides, the mitigation workshop is oriented to minimize the workload attached to the ERM managers within the Wal-Mart. The outlined team conducts an inventory of procedures which are deemed necessary for solving certain risks. The mitigation inventories are formulated with the acute assistance of relevant question: when and why is it important to start mitigation initiatives? How do we evaluate them? Do the initiatives have an impact? By meeting the needs of </w:t>
      </w:r>
      <w:r w:rsidR="00AE77B6" w:rsidRPr="003B423B">
        <w:rPr>
          <w:rFonts w:ascii="Times New Roman" w:eastAsia="Times New Roman" w:hAnsi="Times New Roman" w:cs="Times New Roman"/>
          <w:sz w:val="24"/>
          <w:szCs w:val="24"/>
        </w:rPr>
        <w:t>these questions</w:t>
      </w:r>
      <w:r w:rsidRPr="003B423B">
        <w:rPr>
          <w:rFonts w:ascii="Times New Roman" w:eastAsia="Times New Roman" w:hAnsi="Times New Roman" w:cs="Times New Roman"/>
          <w:sz w:val="24"/>
          <w:szCs w:val="24"/>
        </w:rPr>
        <w:t>, leaders can point out the most appropriate techniques while eliminating unnecessary activities.</w:t>
      </w:r>
    </w:p>
    <w:p w:rsidR="003B423B" w:rsidRPr="003B423B" w:rsidRDefault="003B423B" w:rsidP="003B423B">
      <w:pPr>
        <w:spacing w:line="480" w:lineRule="auto"/>
        <w:ind w:firstLine="720"/>
        <w:jc w:val="center"/>
        <w:rPr>
          <w:rFonts w:ascii="Times New Roman" w:eastAsia="Times New Roman" w:hAnsi="Times New Roman" w:cs="Times New Roman"/>
          <w:i/>
          <w:sz w:val="24"/>
          <w:szCs w:val="24"/>
        </w:rPr>
      </w:pPr>
      <w:r w:rsidRPr="003B423B">
        <w:rPr>
          <w:rFonts w:ascii="Times New Roman" w:eastAsia="Times New Roman" w:hAnsi="Times New Roman" w:cs="Times New Roman"/>
          <w:i/>
          <w:sz w:val="24"/>
          <w:szCs w:val="24"/>
        </w:rPr>
        <w:t>Step Three – Action Planning.</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 xml:space="preserve">In this level, the main agenda for the project team is to put into action the formulated mitigation practices. The project </w:t>
      </w:r>
      <w:r w:rsidR="00AE77B6">
        <w:rPr>
          <w:rFonts w:ascii="Times New Roman" w:eastAsia="Times New Roman" w:hAnsi="Times New Roman" w:cs="Times New Roman"/>
          <w:sz w:val="24"/>
          <w:szCs w:val="24"/>
        </w:rPr>
        <w:t>tem strives</w:t>
      </w:r>
      <w:r w:rsidRPr="003B423B">
        <w:rPr>
          <w:rFonts w:ascii="Times New Roman" w:eastAsia="Times New Roman" w:hAnsi="Times New Roman" w:cs="Times New Roman"/>
          <w:sz w:val="24"/>
          <w:szCs w:val="24"/>
        </w:rPr>
        <w:t xml:space="preserve"> to establish simple mitigation practices which will suitably define who will do what as well as the time at which it should be done. After this, the project teams take their time to execute their project plans.</w:t>
      </w:r>
    </w:p>
    <w:p w:rsidR="003B423B" w:rsidRPr="003B423B" w:rsidRDefault="003B423B" w:rsidP="003B423B">
      <w:pPr>
        <w:spacing w:line="480" w:lineRule="auto"/>
        <w:ind w:firstLine="720"/>
        <w:jc w:val="center"/>
        <w:rPr>
          <w:rFonts w:ascii="Times New Roman" w:eastAsia="Times New Roman" w:hAnsi="Times New Roman" w:cs="Times New Roman"/>
          <w:i/>
          <w:sz w:val="24"/>
          <w:szCs w:val="24"/>
        </w:rPr>
      </w:pPr>
      <w:r w:rsidRPr="003B423B">
        <w:rPr>
          <w:rFonts w:ascii="Times New Roman" w:eastAsia="Times New Roman" w:hAnsi="Times New Roman" w:cs="Times New Roman"/>
          <w:i/>
          <w:sz w:val="24"/>
          <w:szCs w:val="24"/>
        </w:rPr>
        <w:t>Step Four – Performance Metrics.</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 xml:space="preserve">At this phase, the management investigates whether the outlined project plans are having a reputable impact to the risks identified. The metrics are conducted to ensure the following: to measure the outcomes of mitigation, to ascertain the impacts of the project training concerning its possible to boost the productivity to the anticipated level and also depict the target performance as well as demonstration trends and actual performance. </w:t>
      </w:r>
    </w:p>
    <w:p w:rsidR="003B423B" w:rsidRPr="003B423B" w:rsidRDefault="003B423B" w:rsidP="003B423B">
      <w:pPr>
        <w:spacing w:line="480" w:lineRule="auto"/>
        <w:ind w:firstLine="720"/>
        <w:jc w:val="center"/>
        <w:rPr>
          <w:rFonts w:ascii="Times New Roman" w:eastAsia="Times New Roman" w:hAnsi="Times New Roman" w:cs="Times New Roman"/>
          <w:i/>
          <w:sz w:val="24"/>
          <w:szCs w:val="24"/>
        </w:rPr>
      </w:pPr>
      <w:r w:rsidRPr="003B423B">
        <w:rPr>
          <w:rFonts w:ascii="Times New Roman" w:eastAsia="Times New Roman" w:hAnsi="Times New Roman" w:cs="Times New Roman"/>
          <w:i/>
          <w:sz w:val="24"/>
          <w:szCs w:val="24"/>
        </w:rPr>
        <w:t>Step Five – Shareholder Value.</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lastRenderedPageBreak/>
        <w:t>This is the last phase of Wal-Mart Enterprise Risk Management techniques that use financial tools to investigate the impact of action plans to shareholders (Venkataraman &amp; Pinto, 2017). This step focuses on evaluating the extent to which the project was able to impact to the finance and other operations of the business. It examines whether the practice has reduced managing cost and increased sales. In this way, the step confirms the step confirms how the action plans and outcomes may end up growing the return on investment and increasing the shareholder value.</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From a structural perspective, the above techniques enhance efficacy in managing Wal-Mart risks. They enable the management and other employees to maintain focus on the enterprise objectives through acute identification and mitigation of risks associated with this giant organization.</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The organization has come up with other techniques of managing its corporal location risks (Lasserre, 2017). As such, it has adopted low-price tactic to offer the company a competitive advantage in both domestic and global markets thus encouraging employee commitment to meet enterprise objectives. The organization has adopted a good culture in addressing employee’s issues. The human resource department has established integrated program where employees can inform the management on alternative ways of doing things to save money and mitigate other fraudulent practices.</w:t>
      </w:r>
    </w:p>
    <w:p w:rsidR="003B423B" w:rsidRPr="003B423B" w:rsidRDefault="003B423B" w:rsidP="003B423B">
      <w:pPr>
        <w:spacing w:line="480" w:lineRule="auto"/>
        <w:ind w:firstLine="720"/>
        <w:jc w:val="center"/>
        <w:rPr>
          <w:rFonts w:ascii="Times New Roman" w:eastAsia="Times New Roman" w:hAnsi="Times New Roman" w:cs="Times New Roman"/>
          <w:sz w:val="24"/>
          <w:szCs w:val="24"/>
        </w:rPr>
      </w:pPr>
      <w:r w:rsidRPr="003B423B">
        <w:rPr>
          <w:rFonts w:ascii="Times New Roman" w:eastAsia="Times New Roman" w:hAnsi="Times New Roman" w:cs="Times New Roman"/>
          <w:b/>
          <w:sz w:val="24"/>
          <w:szCs w:val="24"/>
        </w:rPr>
        <w:t>Importance of Enterprise Risk Management Techniques to Wal-Mart</w:t>
      </w:r>
      <w:r w:rsidRPr="003B423B">
        <w:rPr>
          <w:rFonts w:ascii="Times New Roman" w:eastAsia="Times New Roman" w:hAnsi="Times New Roman" w:cs="Times New Roman"/>
          <w:sz w:val="24"/>
          <w:szCs w:val="24"/>
        </w:rPr>
        <w:t>.</w:t>
      </w:r>
    </w:p>
    <w:p w:rsidR="003B423B" w:rsidRPr="003B423B" w:rsidRDefault="003B423B" w:rsidP="003B423B">
      <w:pPr>
        <w:spacing w:line="480" w:lineRule="auto"/>
        <w:ind w:firstLine="720"/>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t xml:space="preserve">The ERM process is beneficial in that it enables the Wal-Mart employees in proper identification of threatening risks. As such, the established workshop enables Wal-Mart employee to put together their experiences and vote out the most significant challenge that is </w:t>
      </w:r>
      <w:r w:rsidRPr="003B423B">
        <w:rPr>
          <w:rFonts w:ascii="Times New Roman" w:eastAsia="Times New Roman" w:hAnsi="Times New Roman" w:cs="Times New Roman"/>
          <w:sz w:val="24"/>
          <w:szCs w:val="24"/>
        </w:rPr>
        <w:lastRenderedPageBreak/>
        <w:t xml:space="preserve">likely to challenge their duties and performance shortly. The ERM helps in evaluating the identified risks concerning the Wal-Mart processes. More importantly, the Wal-Mart risk management techniques enable the employees to generate the most appropriate response to the lingering complexities by creating action plans and making the correct follow-ups to the project teams. It enables employees to identify, analyze and mitigate both internal and external risks within the organization. These techniques allow Wal-Mart employees to define means on which risk management practices will be conducted, monitored and recorded in the entire project lifecycle. Moreover, it creates a room for recognizing, recording and prioritizing risks. It defines roles and responsibilities for associated with risk management. </w:t>
      </w: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3B423B">
      <w:pPr>
        <w:spacing w:line="480" w:lineRule="auto"/>
        <w:jc w:val="center"/>
        <w:rPr>
          <w:rFonts w:ascii="Times New Roman" w:eastAsia="Times New Roman" w:hAnsi="Times New Roman" w:cs="Times New Roman"/>
          <w:sz w:val="24"/>
          <w:szCs w:val="24"/>
        </w:rPr>
      </w:pPr>
    </w:p>
    <w:p w:rsidR="003B423B" w:rsidRDefault="003B423B" w:rsidP="00451C96">
      <w:pPr>
        <w:spacing w:line="480" w:lineRule="auto"/>
        <w:rPr>
          <w:rFonts w:ascii="Times New Roman" w:eastAsia="Times New Roman" w:hAnsi="Times New Roman" w:cs="Times New Roman"/>
          <w:sz w:val="24"/>
          <w:szCs w:val="24"/>
        </w:rPr>
      </w:pPr>
      <w:bookmarkStart w:id="0" w:name="_GoBack"/>
      <w:bookmarkEnd w:id="0"/>
    </w:p>
    <w:p w:rsidR="003B423B" w:rsidRPr="003B423B" w:rsidRDefault="001709DB" w:rsidP="003B423B">
      <w:pPr>
        <w:spacing w:line="480" w:lineRule="auto"/>
        <w:jc w:val="center"/>
        <w:rPr>
          <w:rFonts w:ascii="Times New Roman" w:eastAsia="Times New Roman" w:hAnsi="Times New Roman" w:cs="Times New Roman"/>
          <w:sz w:val="24"/>
          <w:szCs w:val="24"/>
        </w:rPr>
      </w:pPr>
      <w:r w:rsidRPr="003B423B">
        <w:rPr>
          <w:rFonts w:ascii="Times New Roman" w:eastAsia="Times New Roman" w:hAnsi="Times New Roman" w:cs="Times New Roman"/>
          <w:sz w:val="24"/>
          <w:szCs w:val="24"/>
        </w:rPr>
        <w:lastRenderedPageBreak/>
        <w:t>References.</w:t>
      </w:r>
    </w:p>
    <w:p w:rsidR="003B423B" w:rsidRPr="003B423B" w:rsidRDefault="003B423B" w:rsidP="00AE77B6">
      <w:pPr>
        <w:spacing w:line="480" w:lineRule="auto"/>
        <w:ind w:left="720" w:hanging="720"/>
        <w:rPr>
          <w:rFonts w:ascii="Times New Roman" w:hAnsi="Times New Roman" w:cs="Times New Roman"/>
          <w:color w:val="222222"/>
          <w:sz w:val="24"/>
          <w:szCs w:val="24"/>
          <w:shd w:val="clear" w:color="auto" w:fill="FFFFFF"/>
        </w:rPr>
      </w:pPr>
      <w:r w:rsidRPr="003B423B">
        <w:rPr>
          <w:rFonts w:ascii="Times New Roman" w:hAnsi="Times New Roman" w:cs="Times New Roman"/>
          <w:color w:val="222222"/>
          <w:sz w:val="24"/>
          <w:szCs w:val="24"/>
          <w:shd w:val="clear" w:color="auto" w:fill="FFFFFF"/>
        </w:rPr>
        <w:t>Babich, V., &amp; Kouvelis, P. (2018). Introduction to the Special Issue on Research at the Interface of Finance, Operations, and Risk Management (iFORM): Recent Contributions and Future Directions.SAGE Publications.</w:t>
      </w:r>
    </w:p>
    <w:p w:rsidR="003B423B" w:rsidRPr="003B423B" w:rsidRDefault="003B423B" w:rsidP="00AE77B6">
      <w:pPr>
        <w:spacing w:line="480" w:lineRule="auto"/>
        <w:ind w:left="720" w:hanging="720"/>
        <w:rPr>
          <w:rFonts w:ascii="Times New Roman" w:hAnsi="Times New Roman" w:cs="Times New Roman"/>
          <w:color w:val="222222"/>
          <w:sz w:val="24"/>
          <w:szCs w:val="24"/>
          <w:shd w:val="clear" w:color="auto" w:fill="FFFFFF"/>
        </w:rPr>
      </w:pPr>
      <w:r w:rsidRPr="003B423B">
        <w:rPr>
          <w:rFonts w:ascii="Times New Roman" w:hAnsi="Times New Roman" w:cs="Times New Roman"/>
          <w:color w:val="222222"/>
          <w:sz w:val="24"/>
          <w:szCs w:val="24"/>
          <w:shd w:val="clear" w:color="auto" w:fill="FFFFFF"/>
        </w:rPr>
        <w:t>Lasserre, P. (2017). </w:t>
      </w:r>
      <w:r w:rsidRPr="003B423B">
        <w:rPr>
          <w:rFonts w:ascii="Times New Roman" w:hAnsi="Times New Roman" w:cs="Times New Roman"/>
          <w:i/>
          <w:iCs/>
          <w:color w:val="222222"/>
          <w:sz w:val="24"/>
          <w:szCs w:val="24"/>
          <w:shd w:val="clear" w:color="auto" w:fill="FFFFFF"/>
        </w:rPr>
        <w:t>Global strategic management</w:t>
      </w:r>
      <w:r w:rsidRPr="003B423B">
        <w:rPr>
          <w:rFonts w:ascii="Times New Roman" w:hAnsi="Times New Roman" w:cs="Times New Roman"/>
          <w:color w:val="222222"/>
          <w:sz w:val="24"/>
          <w:szCs w:val="24"/>
          <w:shd w:val="clear" w:color="auto" w:fill="FFFFFF"/>
        </w:rPr>
        <w:t>. Palgrave.</w:t>
      </w:r>
    </w:p>
    <w:p w:rsidR="003B423B" w:rsidRPr="003B423B" w:rsidRDefault="003B423B" w:rsidP="00AE77B6">
      <w:pPr>
        <w:spacing w:line="480" w:lineRule="auto"/>
        <w:ind w:left="720" w:hanging="720"/>
        <w:rPr>
          <w:rFonts w:ascii="Times New Roman" w:hAnsi="Times New Roman" w:cs="Times New Roman"/>
          <w:color w:val="222222"/>
          <w:sz w:val="24"/>
          <w:szCs w:val="24"/>
          <w:shd w:val="clear" w:color="auto" w:fill="FFFFFF"/>
        </w:rPr>
      </w:pPr>
      <w:r w:rsidRPr="003B423B">
        <w:rPr>
          <w:rFonts w:ascii="Times New Roman" w:hAnsi="Times New Roman" w:cs="Times New Roman"/>
          <w:color w:val="222222"/>
          <w:sz w:val="24"/>
          <w:szCs w:val="24"/>
          <w:shd w:val="clear" w:color="auto" w:fill="FFFFFF"/>
        </w:rPr>
        <w:t>Laszlo, C., &amp; Cescau, P. (2017). </w:t>
      </w:r>
      <w:r w:rsidRPr="003B423B">
        <w:rPr>
          <w:rFonts w:ascii="Times New Roman" w:hAnsi="Times New Roman" w:cs="Times New Roman"/>
          <w:i/>
          <w:iCs/>
          <w:color w:val="222222"/>
          <w:sz w:val="24"/>
          <w:szCs w:val="24"/>
          <w:shd w:val="clear" w:color="auto" w:fill="FFFFFF"/>
        </w:rPr>
        <w:t>Sustainable value: How the world's leading companies are doing well by doing good</w:t>
      </w:r>
      <w:r w:rsidRPr="003B423B">
        <w:rPr>
          <w:rFonts w:ascii="Times New Roman" w:hAnsi="Times New Roman" w:cs="Times New Roman"/>
          <w:color w:val="222222"/>
          <w:sz w:val="24"/>
          <w:szCs w:val="24"/>
          <w:shd w:val="clear" w:color="auto" w:fill="FFFFFF"/>
        </w:rPr>
        <w:t>. Routledge.</w:t>
      </w:r>
    </w:p>
    <w:p w:rsidR="003B423B" w:rsidRPr="003B423B" w:rsidRDefault="003B423B" w:rsidP="00AE77B6">
      <w:pPr>
        <w:spacing w:line="480" w:lineRule="auto"/>
        <w:ind w:left="720" w:hanging="720"/>
        <w:rPr>
          <w:rFonts w:ascii="Times New Roman" w:hAnsi="Times New Roman" w:cs="Times New Roman"/>
          <w:color w:val="222222"/>
          <w:sz w:val="24"/>
          <w:szCs w:val="24"/>
          <w:shd w:val="clear" w:color="auto" w:fill="FFFFFF"/>
        </w:rPr>
      </w:pPr>
      <w:r w:rsidRPr="003B423B">
        <w:rPr>
          <w:rFonts w:ascii="Times New Roman" w:hAnsi="Times New Roman" w:cs="Times New Roman"/>
          <w:color w:val="222222"/>
          <w:sz w:val="24"/>
          <w:szCs w:val="24"/>
          <w:shd w:val="clear" w:color="auto" w:fill="FFFFFF"/>
        </w:rPr>
        <w:t>Venkataraman, R. R., &amp; Pinto, J. K. (2017). </w:t>
      </w:r>
      <w:r w:rsidRPr="003B423B">
        <w:rPr>
          <w:rFonts w:ascii="Times New Roman" w:hAnsi="Times New Roman" w:cs="Times New Roman"/>
          <w:i/>
          <w:iCs/>
          <w:color w:val="222222"/>
          <w:sz w:val="24"/>
          <w:szCs w:val="24"/>
          <w:shd w:val="clear" w:color="auto" w:fill="FFFFFF"/>
        </w:rPr>
        <w:t>Operations management: Managing global supply chains</w:t>
      </w:r>
      <w:r w:rsidRPr="003B423B">
        <w:rPr>
          <w:rFonts w:ascii="Times New Roman" w:hAnsi="Times New Roman" w:cs="Times New Roman"/>
          <w:color w:val="222222"/>
          <w:sz w:val="24"/>
          <w:szCs w:val="24"/>
          <w:shd w:val="clear" w:color="auto" w:fill="FFFFFF"/>
        </w:rPr>
        <w:t>. SAGE Publications.</w:t>
      </w:r>
    </w:p>
    <w:p w:rsidR="003E3F2D" w:rsidRPr="003B423B" w:rsidRDefault="003E3F2D" w:rsidP="003B423B">
      <w:pPr>
        <w:spacing w:line="480" w:lineRule="auto"/>
        <w:rPr>
          <w:rFonts w:ascii="Times New Roman" w:hAnsi="Times New Roman" w:cs="Times New Roman"/>
          <w:sz w:val="24"/>
          <w:szCs w:val="24"/>
        </w:rPr>
      </w:pPr>
    </w:p>
    <w:sectPr w:rsidR="003E3F2D" w:rsidRPr="003B423B" w:rsidSect="003B42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D38" w:rsidRDefault="00815D38" w:rsidP="003B423B">
      <w:pPr>
        <w:spacing w:after="0" w:line="240" w:lineRule="auto"/>
      </w:pPr>
      <w:r>
        <w:separator/>
      </w:r>
    </w:p>
  </w:endnote>
  <w:endnote w:type="continuationSeparator" w:id="1">
    <w:p w:rsidR="00815D38" w:rsidRDefault="00815D38" w:rsidP="003B42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D38" w:rsidRDefault="00815D38" w:rsidP="003B423B">
      <w:pPr>
        <w:spacing w:after="0" w:line="240" w:lineRule="auto"/>
      </w:pPr>
      <w:r>
        <w:separator/>
      </w:r>
    </w:p>
  </w:footnote>
  <w:footnote w:type="continuationSeparator" w:id="1">
    <w:p w:rsidR="00815D38" w:rsidRDefault="00815D38" w:rsidP="003B42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3B" w:rsidRPr="003B423B" w:rsidRDefault="003B423B">
    <w:pPr>
      <w:pStyle w:val="Header"/>
      <w:rPr>
        <w:rFonts w:ascii="Times New Roman" w:hAnsi="Times New Roman" w:cs="Times New Roman"/>
        <w:sz w:val="24"/>
        <w:szCs w:val="24"/>
      </w:rPr>
    </w:pPr>
    <w:r w:rsidRPr="003B423B">
      <w:rPr>
        <w:rFonts w:ascii="Times New Roman" w:eastAsia="Times New Roman" w:hAnsi="Times New Roman" w:cs="Times New Roman"/>
        <w:sz w:val="24"/>
        <w:szCs w:val="24"/>
      </w:rPr>
      <w:t>CASE STUDY ON RISK MANAGEMENT TOOLS: WAL-MART INC.</w:t>
    </w:r>
    <w:r w:rsidRPr="003B423B">
      <w:rPr>
        <w:rFonts w:ascii="Times New Roman" w:eastAsia="Times New Roman" w:hAnsi="Times New Roman" w:cs="Times New Roman"/>
        <w:sz w:val="24"/>
        <w:szCs w:val="24"/>
      </w:rPr>
      <w:tab/>
    </w:r>
    <w:sdt>
      <w:sdtPr>
        <w:rPr>
          <w:rFonts w:ascii="Times New Roman" w:hAnsi="Times New Roman" w:cs="Times New Roman"/>
          <w:sz w:val="24"/>
          <w:szCs w:val="24"/>
        </w:rPr>
        <w:id w:val="237220122"/>
        <w:docPartObj>
          <w:docPartGallery w:val="Page Numbers (Top of Page)"/>
          <w:docPartUnique/>
        </w:docPartObj>
      </w:sdtPr>
      <w:sdtEndPr>
        <w:rPr>
          <w:noProof/>
        </w:rPr>
      </w:sdtEndPr>
      <w:sdtContent>
        <w:r w:rsidR="00AD11F1" w:rsidRPr="003B423B">
          <w:rPr>
            <w:rFonts w:ascii="Times New Roman" w:hAnsi="Times New Roman" w:cs="Times New Roman"/>
            <w:sz w:val="24"/>
            <w:szCs w:val="24"/>
          </w:rPr>
          <w:fldChar w:fldCharType="begin"/>
        </w:r>
        <w:r w:rsidRPr="003B423B">
          <w:rPr>
            <w:rFonts w:ascii="Times New Roman" w:hAnsi="Times New Roman" w:cs="Times New Roman"/>
            <w:sz w:val="24"/>
            <w:szCs w:val="24"/>
          </w:rPr>
          <w:instrText xml:space="preserve"> PAGE   \* MERGEFORMAT </w:instrText>
        </w:r>
        <w:r w:rsidR="00AD11F1" w:rsidRPr="003B423B">
          <w:rPr>
            <w:rFonts w:ascii="Times New Roman" w:hAnsi="Times New Roman" w:cs="Times New Roman"/>
            <w:sz w:val="24"/>
            <w:szCs w:val="24"/>
          </w:rPr>
          <w:fldChar w:fldCharType="separate"/>
        </w:r>
        <w:r w:rsidR="00AE77B6">
          <w:rPr>
            <w:rFonts w:ascii="Times New Roman" w:hAnsi="Times New Roman" w:cs="Times New Roman"/>
            <w:noProof/>
            <w:sz w:val="24"/>
            <w:szCs w:val="24"/>
          </w:rPr>
          <w:t>7</w:t>
        </w:r>
        <w:r w:rsidR="00AD11F1" w:rsidRPr="003B423B">
          <w:rPr>
            <w:rFonts w:ascii="Times New Roman" w:hAnsi="Times New Roman" w:cs="Times New Roman"/>
            <w:noProof/>
            <w:sz w:val="24"/>
            <w:szCs w:val="24"/>
          </w:rPr>
          <w:fldChar w:fldCharType="end"/>
        </w:r>
      </w:sdtContent>
    </w:sdt>
  </w:p>
  <w:p w:rsidR="003B423B" w:rsidRPr="003B423B" w:rsidRDefault="003B423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3B" w:rsidRPr="00451C96" w:rsidRDefault="003B423B" w:rsidP="003B423B">
    <w:pPr>
      <w:rPr>
        <w:rFonts w:ascii="Times New Roman" w:eastAsia="Times New Roman" w:hAnsi="Times New Roman" w:cs="Times New Roman"/>
        <w:sz w:val="24"/>
        <w:szCs w:val="24"/>
      </w:rPr>
    </w:pPr>
    <w:r w:rsidRPr="00451C96">
      <w:rPr>
        <w:rFonts w:ascii="Times New Roman" w:hAnsi="Times New Roman" w:cs="Times New Roman"/>
        <w:sz w:val="24"/>
        <w:szCs w:val="24"/>
      </w:rPr>
      <w:t xml:space="preserve">Running Head: </w:t>
    </w:r>
    <w:r w:rsidRPr="00451C96">
      <w:rPr>
        <w:rFonts w:ascii="Times New Roman" w:eastAsia="Times New Roman" w:hAnsi="Times New Roman" w:cs="Times New Roman"/>
        <w:sz w:val="24"/>
        <w:szCs w:val="24"/>
      </w:rPr>
      <w:t xml:space="preserve">CASE STUDY ON RISK MANAGEMENT TOOLS: WAL-MART INC.     </w:t>
    </w:r>
    <w:sdt>
      <w:sdtPr>
        <w:rPr>
          <w:rFonts w:ascii="Times New Roman" w:hAnsi="Times New Roman" w:cs="Times New Roman"/>
          <w:sz w:val="24"/>
          <w:szCs w:val="24"/>
        </w:rPr>
        <w:id w:val="-1800597892"/>
        <w:docPartObj>
          <w:docPartGallery w:val="Page Numbers (Top of Page)"/>
          <w:docPartUnique/>
        </w:docPartObj>
      </w:sdtPr>
      <w:sdtEndPr>
        <w:rPr>
          <w:noProof/>
        </w:rPr>
      </w:sdtEndPr>
      <w:sdtContent>
        <w:r w:rsidR="00AD11F1" w:rsidRPr="00451C96">
          <w:rPr>
            <w:rFonts w:ascii="Times New Roman" w:hAnsi="Times New Roman" w:cs="Times New Roman"/>
            <w:sz w:val="24"/>
            <w:szCs w:val="24"/>
          </w:rPr>
          <w:fldChar w:fldCharType="begin"/>
        </w:r>
        <w:r w:rsidRPr="00451C96">
          <w:rPr>
            <w:rFonts w:ascii="Times New Roman" w:hAnsi="Times New Roman" w:cs="Times New Roman"/>
            <w:sz w:val="24"/>
            <w:szCs w:val="24"/>
          </w:rPr>
          <w:instrText xml:space="preserve"> PAGE   \* MERGEFORMAT </w:instrText>
        </w:r>
        <w:r w:rsidR="00AD11F1" w:rsidRPr="00451C96">
          <w:rPr>
            <w:rFonts w:ascii="Times New Roman" w:hAnsi="Times New Roman" w:cs="Times New Roman"/>
            <w:sz w:val="24"/>
            <w:szCs w:val="24"/>
          </w:rPr>
          <w:fldChar w:fldCharType="separate"/>
        </w:r>
        <w:r w:rsidR="00AE77B6">
          <w:rPr>
            <w:rFonts w:ascii="Times New Roman" w:hAnsi="Times New Roman" w:cs="Times New Roman"/>
            <w:noProof/>
            <w:sz w:val="24"/>
            <w:szCs w:val="24"/>
          </w:rPr>
          <w:t>1</w:t>
        </w:r>
        <w:r w:rsidR="00AD11F1" w:rsidRPr="00451C96">
          <w:rPr>
            <w:rFonts w:ascii="Times New Roman" w:hAnsi="Times New Roman" w:cs="Times New Roman"/>
            <w:noProof/>
            <w:sz w:val="24"/>
            <w:szCs w:val="24"/>
          </w:rPr>
          <w:fldChar w:fldCharType="end"/>
        </w:r>
      </w:sdtContent>
    </w:sdt>
  </w:p>
  <w:p w:rsidR="003B423B" w:rsidRPr="00451C96" w:rsidRDefault="003B423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3F2D"/>
    <w:rsid w:val="000D07AC"/>
    <w:rsid w:val="00103691"/>
    <w:rsid w:val="001142DD"/>
    <w:rsid w:val="00134A95"/>
    <w:rsid w:val="001709DB"/>
    <w:rsid w:val="002F0939"/>
    <w:rsid w:val="00323B55"/>
    <w:rsid w:val="003B423B"/>
    <w:rsid w:val="003E3F2D"/>
    <w:rsid w:val="00451C96"/>
    <w:rsid w:val="0048494E"/>
    <w:rsid w:val="005D2FD1"/>
    <w:rsid w:val="006D5961"/>
    <w:rsid w:val="006D6CCB"/>
    <w:rsid w:val="006E3E25"/>
    <w:rsid w:val="006E7F42"/>
    <w:rsid w:val="0072632E"/>
    <w:rsid w:val="007512BF"/>
    <w:rsid w:val="007518F0"/>
    <w:rsid w:val="007564E7"/>
    <w:rsid w:val="008052AF"/>
    <w:rsid w:val="00815D38"/>
    <w:rsid w:val="00854D8B"/>
    <w:rsid w:val="00AD11F1"/>
    <w:rsid w:val="00AE77B6"/>
    <w:rsid w:val="00EE44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1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2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3B"/>
  </w:style>
  <w:style w:type="paragraph" w:styleId="Footer">
    <w:name w:val="footer"/>
    <w:basedOn w:val="Normal"/>
    <w:link w:val="FooterChar"/>
    <w:uiPriority w:val="99"/>
    <w:unhideWhenUsed/>
    <w:rsid w:val="003B4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2018-04-03T10:05:00Z</dcterms:created>
  <dcterms:modified xsi:type="dcterms:W3CDTF">2018-04-03T10:05:00Z</dcterms:modified>
</cp:coreProperties>
</file>